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1495" w:rsidRDefault="00D51495" w:rsidP="00B725CD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06190" cy="90360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190" cy="90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51495" w:rsidRDefault="00D51495" w:rsidP="00B725CD">
            <w:pPr>
              <w:pStyle w:val="ConsPlusTitlePage"/>
              <w:jc w:val="center"/>
              <w:rPr>
                <w:sz w:val="42"/>
                <w:szCs w:val="42"/>
              </w:rPr>
            </w:pPr>
            <w:proofErr w:type="gramStart"/>
            <w:r>
              <w:rPr>
                <w:sz w:val="42"/>
                <w:szCs w:val="42"/>
              </w:rPr>
              <w:t xml:space="preserve">Решение Думы </w:t>
            </w:r>
            <w:proofErr w:type="spellStart"/>
            <w:r>
              <w:rPr>
                <w:sz w:val="42"/>
                <w:szCs w:val="42"/>
              </w:rPr>
              <w:t>Кондинского</w:t>
            </w:r>
            <w:proofErr w:type="spellEnd"/>
            <w:r>
              <w:rPr>
                <w:sz w:val="42"/>
                <w:szCs w:val="42"/>
              </w:rPr>
              <w:t xml:space="preserve"> района от 26.12.2023 N 1100</w:t>
            </w:r>
            <w:r>
              <w:rPr>
                <w:sz w:val="42"/>
                <w:szCs w:val="42"/>
              </w:rPr>
              <w:br/>
              <w:t>(ред. от 16.12.2024)</w:t>
            </w:r>
            <w:r>
              <w:rPr>
                <w:sz w:val="42"/>
                <w:szCs w:val="42"/>
              </w:rPr>
              <w:br/>
              <w:t xml:space="preserve">"О бюджете муниципального образования </w:t>
            </w:r>
            <w:proofErr w:type="spellStart"/>
            <w:r>
              <w:rPr>
                <w:sz w:val="42"/>
                <w:szCs w:val="42"/>
              </w:rPr>
              <w:t>Кондинский</w:t>
            </w:r>
            <w:proofErr w:type="spellEnd"/>
            <w:r>
              <w:rPr>
                <w:sz w:val="42"/>
                <w:szCs w:val="42"/>
              </w:rPr>
              <w:t xml:space="preserve"> район на 2024 год и на плановый период 2025 и 2026 годов"</w:t>
            </w:r>
            <w:r>
              <w:rPr>
                <w:sz w:val="42"/>
                <w:szCs w:val="42"/>
              </w:rPr>
              <w:br/>
              <w:t xml:space="preserve">(вместе с "Программой предоставления бюджетных кредитов района на 2024 год", "Программой предоставления бюджетных кредитов района на 2025 - 2026 годы", "Программой муниципальных внутренних заимствований муниципального образования </w:t>
            </w:r>
            <w:proofErr w:type="spellStart"/>
            <w:r>
              <w:rPr>
                <w:sz w:val="42"/>
                <w:szCs w:val="42"/>
              </w:rPr>
              <w:t>Кондинский</w:t>
            </w:r>
            <w:proofErr w:type="spellEnd"/>
            <w:r>
              <w:rPr>
                <w:sz w:val="42"/>
                <w:szCs w:val="42"/>
              </w:rPr>
              <w:t xml:space="preserve"> район на 2024 год", "Программой муниципальных</w:t>
            </w:r>
            <w:proofErr w:type="gramEnd"/>
            <w:r>
              <w:rPr>
                <w:sz w:val="42"/>
                <w:szCs w:val="42"/>
              </w:rPr>
              <w:t xml:space="preserve"> внутренних заимствований муниципального образования </w:t>
            </w:r>
            <w:proofErr w:type="spellStart"/>
            <w:r>
              <w:rPr>
                <w:sz w:val="42"/>
                <w:szCs w:val="42"/>
              </w:rPr>
              <w:t>Кондинский</w:t>
            </w:r>
            <w:proofErr w:type="spellEnd"/>
            <w:r>
              <w:rPr>
                <w:sz w:val="42"/>
                <w:szCs w:val="42"/>
              </w:rPr>
              <w:t xml:space="preserve"> район на 2025 - 2026 годы")</w:t>
            </w:r>
          </w:p>
        </w:tc>
      </w:tr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51495" w:rsidRDefault="00D51495" w:rsidP="00B725CD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6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</w:p>
        </w:tc>
      </w:tr>
    </w:tbl>
    <w:p w:rsidR="00D51495" w:rsidRDefault="00D51495" w:rsidP="00D51495">
      <w:pPr>
        <w:pStyle w:val="ConsPlusNormal"/>
        <w:rPr>
          <w:rFonts w:ascii="Tahoma" w:hAnsi="Tahoma" w:cs="Tahoma"/>
          <w:sz w:val="28"/>
          <w:szCs w:val="28"/>
        </w:rPr>
        <w:sectPr w:rsidR="00D51495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D51495" w:rsidRDefault="00D51495" w:rsidP="00D51495">
      <w:pPr>
        <w:pStyle w:val="ConsPlusNormal"/>
        <w:outlineLvl w:val="0"/>
      </w:pPr>
    </w:p>
    <w:p w:rsidR="00D51495" w:rsidRDefault="00D51495" w:rsidP="00D51495">
      <w:pPr>
        <w:pStyle w:val="ConsPlusTitle"/>
        <w:jc w:val="center"/>
        <w:outlineLvl w:val="0"/>
      </w:pPr>
      <w:r>
        <w:t>ДУМА КОНДИНСКОГО РАЙОНА</w:t>
      </w:r>
    </w:p>
    <w:p w:rsidR="00D51495" w:rsidRDefault="00D51495" w:rsidP="00D51495">
      <w:pPr>
        <w:pStyle w:val="ConsPlusTitle"/>
        <w:jc w:val="center"/>
      </w:pPr>
    </w:p>
    <w:p w:rsidR="00D51495" w:rsidRDefault="00D51495" w:rsidP="00D51495">
      <w:pPr>
        <w:pStyle w:val="ConsPlusTitle"/>
        <w:jc w:val="center"/>
      </w:pPr>
      <w:r>
        <w:t>РЕШЕНИЕ</w:t>
      </w:r>
    </w:p>
    <w:p w:rsidR="00D51495" w:rsidRDefault="00D51495" w:rsidP="00D51495">
      <w:pPr>
        <w:pStyle w:val="ConsPlusTitle"/>
        <w:jc w:val="center"/>
      </w:pPr>
      <w:r>
        <w:t>от 26 декабря 2023 г. N 1100</w:t>
      </w:r>
    </w:p>
    <w:p w:rsidR="00D51495" w:rsidRDefault="00D51495" w:rsidP="00D51495">
      <w:pPr>
        <w:pStyle w:val="ConsPlusTitle"/>
        <w:jc w:val="center"/>
      </w:pPr>
    </w:p>
    <w:p w:rsidR="00D51495" w:rsidRDefault="00D51495" w:rsidP="00D51495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D51495" w:rsidRDefault="00D51495" w:rsidP="00D51495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D51495" w:rsidRDefault="00D51495" w:rsidP="00D5149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решений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26.01.2024 </w:t>
            </w:r>
            <w:hyperlink r:id="rId8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1109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27.02.2024 </w:t>
            </w:r>
            <w:hyperlink r:id="rId9" w:tooltip="Решение Думы Кондинского района от 27.02.2024 N 111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1116</w:t>
              </w:r>
            </w:hyperlink>
            <w:r>
              <w:rPr>
                <w:color w:val="392C69"/>
              </w:rPr>
              <w:t xml:space="preserve">, от 28.03.2024 </w:t>
            </w:r>
            <w:hyperlink r:id="rId10" w:tooltip="Решение Думы Кондинского района от 28.03.2024 N 1120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N 1120</w:t>
              </w:r>
            </w:hyperlink>
            <w:r>
              <w:rPr>
                <w:color w:val="392C69"/>
              </w:rPr>
              <w:t xml:space="preserve">, от 23.04.2024 </w:t>
            </w:r>
            <w:hyperlink r:id="rId11" w:tooltip="Решение Думы Кондинского района от 23.04.2024 N 1130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,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03.05.2024 </w:t>
            </w:r>
            <w:hyperlink r:id="rId12" w:tooltip="Решение Думы Кондинского района от 03.05.2024 N 114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1142</w:t>
              </w:r>
            </w:hyperlink>
            <w:r>
              <w:rPr>
                <w:color w:val="392C69"/>
              </w:rPr>
              <w:t xml:space="preserve">, от 23.05.2024 </w:t>
            </w:r>
            <w:hyperlink r:id="rId13" w:tooltip="Решение Думы Кондинского района от 23.05.2024 N 114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1144</w:t>
              </w:r>
            </w:hyperlink>
            <w:r>
              <w:rPr>
                <w:color w:val="392C69"/>
              </w:rPr>
              <w:t xml:space="preserve">, от 04.06.2024 </w:t>
            </w:r>
            <w:hyperlink r:id="rId14" w:tooltip="Решение Думы Кондинского района от 04.06.2024 N 1151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>,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27.06.2024 </w:t>
            </w:r>
            <w:hyperlink r:id="rId15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N 1153</w:t>
              </w:r>
            </w:hyperlink>
            <w:r>
              <w:rPr>
                <w:color w:val="392C69"/>
              </w:rPr>
              <w:t xml:space="preserve">, от 18.07.2024 </w:t>
            </w:r>
            <w:hyperlink r:id="rId16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N 1159</w:t>
              </w:r>
            </w:hyperlink>
            <w:r>
              <w:rPr>
                <w:color w:val="392C69"/>
              </w:rPr>
              <w:t xml:space="preserve">, от 16.08.2024 </w:t>
            </w:r>
            <w:hyperlink r:id="rId17" w:tooltip="Решение Думы Кондинского района от 16.08.2024 N 116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1162</w:t>
              </w:r>
            </w:hyperlink>
            <w:r>
              <w:rPr>
                <w:color w:val="392C69"/>
              </w:rPr>
              <w:t>,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29.08.2024 </w:t>
            </w:r>
            <w:hyperlink r:id="rId18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 xml:space="preserve">, от 20.09.2024 </w:t>
            </w:r>
            <w:hyperlink r:id="rId19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1173</w:t>
              </w:r>
            </w:hyperlink>
            <w:r>
              <w:rPr>
                <w:color w:val="392C69"/>
              </w:rPr>
              <w:t xml:space="preserve">, от 26.09.2024 </w:t>
            </w:r>
            <w:hyperlink r:id="rId20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1174</w:t>
              </w:r>
            </w:hyperlink>
            <w:r>
              <w:rPr>
                <w:color w:val="392C69"/>
              </w:rPr>
              <w:t>,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08.10.2024 </w:t>
            </w:r>
            <w:hyperlink r:id="rId21" w:tooltip="Решение Думы Кондинского района от 08.10.2024 N 1182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1182</w:t>
              </w:r>
            </w:hyperlink>
            <w:r>
              <w:rPr>
                <w:color w:val="392C69"/>
              </w:rPr>
              <w:t xml:space="preserve">, от 29.10.2024 </w:t>
            </w:r>
            <w:hyperlink r:id="rId22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1188</w:t>
              </w:r>
            </w:hyperlink>
            <w:r>
              <w:rPr>
                <w:color w:val="392C69"/>
              </w:rPr>
              <w:t xml:space="preserve">, от 12.11.2024 </w:t>
            </w:r>
            <w:hyperlink r:id="rId23" w:tooltip="Решение Думы Кондинского района от 12.11.2024 N 119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1194</w:t>
              </w:r>
            </w:hyperlink>
            <w:r>
              <w:rPr>
                <w:color w:val="392C69"/>
              </w:rPr>
              <w:t>,</w:t>
            </w:r>
          </w:p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28.11.2024 </w:t>
            </w:r>
            <w:hyperlink r:id="rId24" w:tooltip="Решение Думы Кондинского района от 28.11.2024 N 119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1197</w:t>
              </w:r>
            </w:hyperlink>
            <w:r>
              <w:rPr>
                <w:color w:val="392C69"/>
              </w:rPr>
              <w:t xml:space="preserve">, от 03.12.2024 </w:t>
            </w:r>
            <w:hyperlink r:id="rId2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N 1206</w:t>
              </w:r>
            </w:hyperlink>
            <w:r>
              <w:rPr>
                <w:color w:val="392C69"/>
              </w:rPr>
              <w:t xml:space="preserve">, от 16.12.2024 </w:t>
            </w:r>
            <w:hyperlink r:id="rId26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N 1207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D51495" w:rsidRDefault="00D51495" w:rsidP="00D51495">
      <w:pPr>
        <w:pStyle w:val="ConsPlusNormal"/>
        <w:ind w:firstLine="540"/>
        <w:jc w:val="both"/>
      </w:pPr>
    </w:p>
    <w:p w:rsidR="00D51495" w:rsidRDefault="00D51495" w:rsidP="00D51495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27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8" w:tooltip="Федеральный закон от 06.10.2003 N 131-ФЗ (ред. от 13.12.2024) &quot;Об общих принципах организации местного самоуправления в Российской Федерации&quot;{КонсультантПлюс}" w:history="1">
        <w:r>
          <w:rPr>
            <w:color w:val="0000FF"/>
          </w:rPr>
          <w:t>статьями 15</w:t>
        </w:r>
      </w:hyperlink>
      <w:r>
        <w:t xml:space="preserve"> и </w:t>
      </w:r>
      <w:hyperlink r:id="rId29" w:tooltip="Федеральный закон от 06.10.2003 N 131-ФЗ (ред. от 13.12.2024) &quot;Об общих принципах организации местного самоуправления в Российской Федерации&quot;{КонсультантПлюс}" w:history="1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30" w:tooltip="&quot;Устав Кондинского муниципального района Ханты-Мансийского автономного округа - Югры&quot; (принят решением Думы Кондинского района от 02.06.2005 N 386) (ред. от 29.10.2024) (Зарегистрировано в ГУ Минюста России по Уральскому федеральному округу 17.11.2005 N RU865020002005015){КонсультантПлюс}" w:history="1">
        <w:r>
          <w:rPr>
            <w:color w:val="0000FF"/>
          </w:rPr>
          <w:t>подпунктом 2 пункта 1 статьи 18</w:t>
        </w:r>
      </w:hyperlink>
      <w:r>
        <w:t xml:space="preserve"> и</w:t>
      </w:r>
      <w:proofErr w:type="gramEnd"/>
      <w:r>
        <w:t xml:space="preserve"> </w:t>
      </w:r>
      <w:hyperlink r:id="rId31" w:tooltip="&quot;Устав Кондинского муниципального района Ханты-Мансийского автономного округа - Югры&quot; (принят решением Думы Кондинского района от 02.06.2005 N 386) (ред. от 29.10.2024) (Зарегистрировано в ГУ Минюста России по Уральскому федеральному округу 17.11.2005 N RU865020002005015){КонсультантПлюс}" w:history="1">
        <w:r>
          <w:rPr>
            <w:color w:val="0000FF"/>
          </w:rPr>
          <w:t>статьей 39</w:t>
        </w:r>
      </w:hyperlink>
      <w:r>
        <w:t xml:space="preserve"> Устава </w:t>
      </w:r>
      <w:proofErr w:type="spellStart"/>
      <w:r>
        <w:t>Кондинского</w:t>
      </w:r>
      <w:proofErr w:type="spellEnd"/>
      <w:r>
        <w:t xml:space="preserve"> района, </w:t>
      </w:r>
      <w:hyperlink r:id="rId32" w:tooltip="Решение Думы Кондинского района от 15.09.2011 N 133 (ред. от 26.12.2023) &quot;Об утверждении Положения о бюджетном процессе в муниципальном образовании Кондинский район&quot;{КонсультантПлюс}" w:history="1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15 сентября 2011 года N 133 "Об утверждении Положения о бюджетном процессе в муниципальном образовании </w:t>
      </w:r>
      <w:proofErr w:type="spellStart"/>
      <w:r>
        <w:t>Кондинский</w:t>
      </w:r>
      <w:proofErr w:type="spellEnd"/>
      <w:r>
        <w:t xml:space="preserve"> район" (далее - Положение о бюджетном процессе района), Дума </w:t>
      </w:r>
      <w:proofErr w:type="spellStart"/>
      <w:r>
        <w:t>Кондинского</w:t>
      </w:r>
      <w:proofErr w:type="spellEnd"/>
      <w:r>
        <w:t xml:space="preserve"> района решила: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1. Утвердить основные характеристики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(далее - бюджет района) на 2024 год и на плановый период 2025 и 2026 годов: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ar234" w:tooltip="ДОХОДНАЯ ЧАСТЬ" w:history="1">
        <w:r>
          <w:rPr>
            <w:color w:val="0000FF"/>
          </w:rPr>
          <w:t>приложениям 1</w:t>
        </w:r>
      </w:hyperlink>
      <w:r>
        <w:t xml:space="preserve"> и </w:t>
      </w:r>
      <w:hyperlink w:anchor="Par919" w:tooltip="ДОХОДНАЯ ЧАСТЬ" w:history="1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а) на 2024 год - 6 288 695 038,95 рублей;</w:t>
      </w:r>
    </w:p>
    <w:p w:rsidR="00D51495" w:rsidRDefault="00D51495" w:rsidP="00D5149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3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2025 год - 4 093 560 294,27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2026 год - 4 138 502 596,82 рублей.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34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18.07.2024 N 1159)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Общий объем расходов бюджета района: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35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29.08.2024 N 1164)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а) на 2024 год - 6 473 499 697,51 рублей;</w:t>
      </w:r>
    </w:p>
    <w:p w:rsidR="00D51495" w:rsidRDefault="00D51495" w:rsidP="00D5149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6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2025 год - 4 045 893 594,27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2026 год - 4 084 502 646,82 рублей.</w:t>
      </w:r>
    </w:p>
    <w:p w:rsidR="00D51495" w:rsidRDefault="00D51495" w:rsidP="00D51495">
      <w:pPr>
        <w:pStyle w:val="ConsPlusNormal"/>
        <w:jc w:val="both"/>
      </w:pPr>
      <w:r>
        <w:t xml:space="preserve">(п. 2 в ред. </w:t>
      </w:r>
      <w:hyperlink r:id="rId37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18.07.2024 N 1159)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Прогнозируемый дефицит/профицит бюджета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>а) на 2024 год бюджет района с дефицитом в сумме 184 804 658,56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2025 год бюджет района с профицитом в сумме 47 666 700,00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2026 год бюджет района с профицитом в сумме 53 999 950,00 рублей.</w:t>
      </w:r>
    </w:p>
    <w:p w:rsidR="00D51495" w:rsidRDefault="00D51495" w:rsidP="00D51495">
      <w:pPr>
        <w:pStyle w:val="ConsPlusNormal"/>
        <w:jc w:val="both"/>
      </w:pPr>
      <w:r>
        <w:t xml:space="preserve">(п. 3 в ред. </w:t>
      </w:r>
      <w:hyperlink r:id="rId38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18.07.2024 N 1159)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4) Объем условно утверждаемых расходов бюджета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а) на 2025 год в размере 41 945 374,92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2026 год в размере 85 733 537,23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5) Объем муниципального дорожного фонда </w:t>
      </w:r>
      <w:proofErr w:type="spellStart"/>
      <w:r>
        <w:t>Кондинского</w:t>
      </w:r>
      <w:proofErr w:type="spellEnd"/>
      <w:r>
        <w:t xml:space="preserve">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а) на 2024 год в сумме 691 499 348,67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293 626 588,66 рублей;</w:t>
      </w:r>
    </w:p>
    <w:p w:rsidR="00D51495" w:rsidRDefault="00D51495" w:rsidP="00D5149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9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б) на 2025 год в сумме 28 290 400,00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в) на 2026 год в сумме 28 291 400,00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0,00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Установить, что в соответствии с </w:t>
      </w:r>
      <w:hyperlink r:id="rId40" w:tooltip="Решение Думы Кондинского района от 24.12.2013 N 411 (ред. от 28.11.2023) &quot;О муниципальном дорожном фонде муниципального образования Кондинский район&quot; (вместе с &quot;Порядком формирования и использования бюджетных ассигнований дорожного фонда муниципального образования Кондинский район&quot;){КонсультантПлюс}" w:history="1">
        <w:r>
          <w:rPr>
            <w:color w:val="0000FF"/>
          </w:rPr>
          <w:t>подпунктом 2.1.8 пункта 2.1 главы 2</w:t>
        </w:r>
      </w:hyperlink>
      <w:r>
        <w:t xml:space="preserve"> решения Думы </w:t>
      </w:r>
      <w:proofErr w:type="spellStart"/>
      <w:r>
        <w:t>Кондинского</w:t>
      </w:r>
      <w:proofErr w:type="spellEnd"/>
      <w:r>
        <w:t xml:space="preserve"> района от 24 декабря 2013 года N 411 "О муниципальном дорожном фонде муниципального образования </w:t>
      </w:r>
      <w:proofErr w:type="spellStart"/>
      <w:r>
        <w:t>Кондинский</w:t>
      </w:r>
      <w:proofErr w:type="spellEnd"/>
      <w:r>
        <w:t xml:space="preserve"> район" в муниципальный дорожный фонд муниципального образования </w:t>
      </w:r>
      <w:proofErr w:type="spellStart"/>
      <w:r>
        <w:t>Кондинский</w:t>
      </w:r>
      <w:proofErr w:type="spellEnd"/>
      <w:r>
        <w:t xml:space="preserve"> район подлежат зачислению иные доходы бюджета </w:t>
      </w:r>
      <w:proofErr w:type="spellStart"/>
      <w:r>
        <w:t>Кондинского</w:t>
      </w:r>
      <w:proofErr w:type="spellEnd"/>
      <w:r>
        <w:t xml:space="preserve"> района: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41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на 2024 год в сумме 13 761 615,32 рублей;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42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на 2025 год в сумме 0,00 рублей;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43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на 2026 год в сумме 0,00 рублей.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44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6) Верхний предел муниципального внутреннего долга муниципального образования </w:t>
      </w:r>
      <w:proofErr w:type="spellStart"/>
      <w:r>
        <w:t>Кондинский</w:t>
      </w:r>
      <w:proofErr w:type="spellEnd"/>
      <w:r>
        <w:t xml:space="preserve"> район (далее - муниципальный внутренний долг района):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а) на 1 января 2025 года в сумме 126 252 468,23 рублей, в том числе верхний предел долга по муниципальным гарантиям в сумме 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б) на 1 января 2026 года в сумме 78 585 768,23 рублей, в том числе верхний предел </w:t>
      </w:r>
      <w:r>
        <w:lastRenderedPageBreak/>
        <w:t>долга по муниципальным гарантиям в сумме 0,0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1 января 2027 года в сумме 24 585 818,23 рублей, в том числе верхний предел долга по муниципальным гарантиям в сумме 0,0 рублей.</w:t>
      </w:r>
    </w:p>
    <w:p w:rsidR="00D51495" w:rsidRDefault="00D51495" w:rsidP="00D51495">
      <w:pPr>
        <w:pStyle w:val="ConsPlusNormal"/>
        <w:jc w:val="both"/>
      </w:pPr>
      <w:r>
        <w:t xml:space="preserve">(п. 6 в ред. </w:t>
      </w:r>
      <w:hyperlink r:id="rId4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7) Объем расходов на обслуживание муниципального долга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а) на 2024 год в сумме 122 900,00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2025 год в сумме 104 400,00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2026 год в сумме 61 300,00 рублей.</w:t>
      </w:r>
    </w:p>
    <w:p w:rsidR="00D51495" w:rsidRDefault="00D51495" w:rsidP="00D51495">
      <w:pPr>
        <w:pStyle w:val="ConsPlusNormal"/>
        <w:jc w:val="both"/>
      </w:pPr>
      <w:r>
        <w:t xml:space="preserve">(п. 7 в ред. </w:t>
      </w:r>
      <w:hyperlink r:id="rId46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18.07.2024 N 1159)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1575" w:tooltip="РАСПРЕДЕЛЕНИЕ" w:history="1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9592" w:tooltip="РАСПРЕДЕЛЕНИЕ" w:history="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15226" w:tooltip="РАСПРЕДЕЛЕНИЕ" w:history="1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19505" w:tooltip="РАСПРЕДЕЛЕНИЕ" w:history="1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4. Утвердить 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22554" w:tooltip="РАСПРЕДЕЛЕНИЕ" w:history="1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22878" w:tooltip="РАСПРЕДЕЛЕНИЕ" w:history="1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5. Утвердить ведомственную структуру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район, в том числе в ее составе перечень главных распорядителей средств бюджета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23302" w:tooltip="ВЕДОМСТВЕННАЯ СТРУКТУРА" w:history="1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40006" w:tooltip="ВЕДОМСТВЕННАЯ СТРУКТУРА" w:history="1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6. Утвердить в составе расходов бюджета района резервный фонд администрации </w:t>
      </w:r>
      <w:proofErr w:type="spellStart"/>
      <w:r>
        <w:t>Кондинского</w:t>
      </w:r>
      <w:proofErr w:type="spellEnd"/>
      <w:r>
        <w:t xml:space="preserve"> района (далее - администрация района) на 2024 год в сумме 958 369,00 рублей, на 2025 год в сумме 1 000 000,00 рублей, на 2026 год в сумме 1 000 000,00 рублей.</w:t>
      </w:r>
    </w:p>
    <w:p w:rsidR="00D51495" w:rsidRDefault="00D51495" w:rsidP="00D51495">
      <w:pPr>
        <w:pStyle w:val="ConsPlusNormal"/>
        <w:jc w:val="both"/>
      </w:pPr>
      <w:r>
        <w:lastRenderedPageBreak/>
        <w:t>(</w:t>
      </w:r>
      <w:proofErr w:type="gramStart"/>
      <w:r>
        <w:t>ч</w:t>
      </w:r>
      <w:proofErr w:type="gramEnd"/>
      <w:r>
        <w:t xml:space="preserve">асть 6 в ред. </w:t>
      </w:r>
      <w:hyperlink r:id="rId47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26.09.2024 N 1174)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 на 2024 год в сумме 11 192 900,00 рублей, на 2025 год в сумме 7 788 900,00 рублей, на 2026 год в сумме 7 788 900,00 рублей.</w:t>
      </w:r>
    </w:p>
    <w:p w:rsidR="00D51495" w:rsidRDefault="00D51495" w:rsidP="00D5149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 ред. </w:t>
      </w:r>
      <w:hyperlink r:id="rId48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49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статьями 78</w:t>
        </w:r>
      </w:hyperlink>
      <w:r>
        <w:t xml:space="preserve">, </w:t>
      </w:r>
      <w:hyperlink r:id="rId50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78.1</w:t>
        </w:r>
      </w:hyperlink>
      <w:r>
        <w:t xml:space="preserve">, </w:t>
      </w:r>
      <w:hyperlink r:id="rId51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78.4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</w:t>
      </w:r>
      <w:proofErr w:type="gramStart"/>
      <w:r>
        <w:t>а-</w:t>
      </w:r>
      <w:proofErr w:type="gramEnd"/>
      <w:r>
        <w:t xml:space="preserve"> и водным транспортом </w:t>
      </w:r>
      <w:proofErr w:type="spellStart"/>
      <w:r>
        <w:t>межпоселенческого</w:t>
      </w:r>
      <w:proofErr w:type="spellEnd"/>
      <w:r>
        <w:t xml:space="preserve"> значения, </w:t>
      </w:r>
      <w:proofErr w:type="spellStart"/>
      <w:r>
        <w:t>внутрипоселковых</w:t>
      </w:r>
      <w:proofErr w:type="spellEnd"/>
      <w:r>
        <w:t xml:space="preserve"> маршрутов автомобильным транспортом;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>12) субсидии на оказание финансовой поддержки социально ориентированным некоммерческим организациям;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</w:t>
      </w:r>
      <w:proofErr w:type="spellStart"/>
      <w:r>
        <w:t>Кондинского</w:t>
      </w:r>
      <w:proofErr w:type="spellEnd"/>
      <w:r>
        <w:t xml:space="preserve"> района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>
        <w:t>коронавирусной</w:t>
      </w:r>
      <w:proofErr w:type="spellEnd"/>
      <w:r>
        <w:t xml:space="preserve"> инфекции;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15) субсидии из бюджета </w:t>
      </w:r>
      <w:proofErr w:type="spellStart"/>
      <w:r>
        <w:t>Кондинского</w:t>
      </w:r>
      <w:proofErr w:type="spellEnd"/>
      <w:r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 xml:space="preserve">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>
        <w:t>коронавирусной</w:t>
      </w:r>
      <w:proofErr w:type="spellEnd"/>
      <w:r>
        <w:t xml:space="preserve"> инфекции.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16) субсидии организациям жилищно-коммунального хозяйства из бюджета </w:t>
      </w:r>
      <w:proofErr w:type="spellStart"/>
      <w:r>
        <w:t>Кондинского</w:t>
      </w:r>
      <w:proofErr w:type="spellEnd"/>
      <w:r>
        <w:t xml:space="preserve"> района на финансовое обеспечение (возмещение) затрат на приобретение топливно-энергетических ресурсов;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17) субсидии организациям жилищно-коммунального хозяйства из бюджета </w:t>
      </w:r>
      <w:proofErr w:type="spellStart"/>
      <w:r>
        <w:t>Кондинского</w:t>
      </w:r>
      <w:proofErr w:type="spellEnd"/>
      <w:r>
        <w:t xml:space="preserve">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</w:t>
      </w:r>
      <w:proofErr w:type="spellStart"/>
      <w:r>
        <w:t>Кондинский</w:t>
      </w:r>
      <w:proofErr w:type="spellEnd"/>
      <w:r>
        <w:t xml:space="preserve"> район по тарифам, установленным Региональной службой по тарифам Ханты-Мансийского автономного округа - Югры;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19)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20)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20 </w:t>
      </w:r>
      <w:proofErr w:type="gramStart"/>
      <w:r>
        <w:t>введен</w:t>
      </w:r>
      <w:proofErr w:type="gramEnd"/>
      <w:r>
        <w:t xml:space="preserve"> </w:t>
      </w:r>
      <w:hyperlink r:id="rId52" w:tooltip="Решение Думы Кондинского района от 29.08.2024 N 116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29.08.2024 N 1164)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21) субсидии в целях финансового обеспечения затрат, связанных с ликвидацией муниципального унитарного предприятия "Информационно-издательский центр "</w:t>
      </w:r>
      <w:proofErr w:type="spellStart"/>
      <w:r>
        <w:t>Евра</w:t>
      </w:r>
      <w:proofErr w:type="spellEnd"/>
      <w:r>
        <w:t>".</w:t>
      </w:r>
    </w:p>
    <w:p w:rsidR="00D51495" w:rsidRDefault="00D51495" w:rsidP="00D5149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21 </w:t>
      </w:r>
      <w:proofErr w:type="gramStart"/>
      <w:r>
        <w:t>введен</w:t>
      </w:r>
      <w:proofErr w:type="gramEnd"/>
      <w:r>
        <w:t xml:space="preserve"> </w:t>
      </w:r>
      <w:hyperlink r:id="rId53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20.09.2024 N 1173)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8.1. Утвердить в бюджете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proofErr w:type="gramStart"/>
      <w:r>
        <w:t xml:space="preserve">1) Субсидию на возмещение расходов организации за доставку населению </w:t>
      </w:r>
      <w:r>
        <w:lastRenderedPageBreak/>
        <w:t>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2024 год в сумме 16 149 666,67 рублей, на 2025 год в сумме 9</w:t>
      </w:r>
      <w:proofErr w:type="gramEnd"/>
      <w:r>
        <w:t xml:space="preserve"> 820 700,00 рублей и на 2026 год в сумме 10 025 400,00 рублей</w:t>
      </w:r>
      <w:proofErr w:type="gramStart"/>
      <w:r>
        <w:t>.";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Субсидию автономной некоммерческой организации "</w:t>
      </w:r>
      <w:proofErr w:type="spellStart"/>
      <w:r>
        <w:t>Медиацентр</w:t>
      </w:r>
      <w:proofErr w:type="spellEnd"/>
      <w:r>
        <w:t xml:space="preserve"> "</w:t>
      </w:r>
      <w:proofErr w:type="spellStart"/>
      <w:r>
        <w:t>Евра</w:t>
      </w:r>
      <w:proofErr w:type="spellEnd"/>
      <w: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 на 2024 год в сумме 2 979 215,00 рублей</w:t>
      </w:r>
      <w:proofErr w:type="gramStart"/>
      <w:r>
        <w:t>.";</w:t>
      </w:r>
      <w:proofErr w:type="gramEnd"/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54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Субсидию муниципальному унитарному предприятию "Информационно-издательский центр "</w:t>
      </w:r>
      <w:proofErr w:type="spellStart"/>
      <w:r>
        <w:t>Евра</w:t>
      </w:r>
      <w:proofErr w:type="spellEnd"/>
      <w:r>
        <w:t>" в целях финансового обеспечения затрат, связанных с ликвидацией муниципального унитарного предприятия "Информационно-издательский центр "</w:t>
      </w:r>
      <w:proofErr w:type="spellStart"/>
      <w:r>
        <w:t>Евра</w:t>
      </w:r>
      <w:proofErr w:type="spellEnd"/>
      <w:r>
        <w:t>" на 2024 год в сумме 1 531 555,54 рублей.</w:t>
      </w:r>
    </w:p>
    <w:p w:rsidR="00D51495" w:rsidRDefault="00D51495" w:rsidP="00D51495">
      <w:pPr>
        <w:pStyle w:val="ConsPlusNormal"/>
        <w:jc w:val="both"/>
      </w:pPr>
      <w:r>
        <w:t xml:space="preserve">(часть 8.1 в ред. </w:t>
      </w:r>
      <w:hyperlink r:id="rId55" w:tooltip="Решение Думы Кондинского района от 20.09.2024 N 117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20.09.2024 N 1173)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9.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56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bookmarkStart w:id="0" w:name="Par110"/>
      <w:bookmarkEnd w:id="0"/>
      <w:r>
        <w:t xml:space="preserve">10.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2024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11. Рекомендовать органам местного самоуправления муниципальных образований </w:t>
      </w:r>
      <w:proofErr w:type="spellStart"/>
      <w:r>
        <w:t>Кондинского</w:t>
      </w:r>
      <w:proofErr w:type="spellEnd"/>
      <w:r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ar110" w:tooltip="10. Установить, что органы местного самоуправления района не вправе принимать решения, приводящие к увеличению в 2024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" w:history="1">
        <w:r>
          <w:rPr>
            <w:color w:val="0000FF"/>
          </w:rPr>
          <w:t>части 10</w:t>
        </w:r>
      </w:hyperlink>
      <w:r>
        <w:t xml:space="preserve"> настоящего решения.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12. Утвердить объем межбюджетных трансфертов, получаемых из бюджета Ханты-Мансийского автономного округа - Югры: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на 2024 год в сумме 4 474 590 144,06 рублей;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57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на 2025 год в сумме 3 146 232 900,00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на 2026 год в сумме 3 173 372 000,00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13. Утвердить объем межбюджетных трансфертов, получаемых из бюджетов поселений </w:t>
      </w:r>
      <w:proofErr w:type="spellStart"/>
      <w:r>
        <w:t>Кондинского</w:t>
      </w:r>
      <w:proofErr w:type="spellEnd"/>
      <w:r>
        <w:t xml:space="preserve">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>1) на 2024 год в сумме 555 233 008,74 рублей;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58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на 2025 год в сумме 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на 2026 год в сумме 0,00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14.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на 2024 год в сумме 1 017 948 119,07 рублей;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59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2025 год в сумме 335 820 883,63 рублей, согласно </w:t>
      </w:r>
      <w:hyperlink w:anchor="Par52519" w:tooltip="РАСПРЕДЕЛЕНИЕ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3) на 2026 год в сумме 337 662 817,75 рублей, согласно </w:t>
      </w:r>
      <w:hyperlink w:anchor="Par52986" w:tooltip="РАСПРЕДЕЛЕНИЕ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jc w:val="both"/>
      </w:pPr>
      <w:r>
        <w:t xml:space="preserve">(часть 14 в ред. </w:t>
      </w:r>
      <w:hyperlink r:id="rId60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26.01.2024 N 1109)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15. Утвердить объем дотаций на выравнивание бюджетной обеспеченности бюджетам поселений: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на 2024 год в сумме 290 370 400,00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на 2025 год в сумме 297 072 600,00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на 2026 год в сумме 298 041 000,00 рублей.</w:t>
      </w:r>
    </w:p>
    <w:p w:rsidR="00D51495" w:rsidRDefault="00D51495" w:rsidP="00D51495">
      <w:pPr>
        <w:pStyle w:val="ConsPlusNormal"/>
        <w:jc w:val="both"/>
      </w:pPr>
      <w:r>
        <w:t xml:space="preserve">(часть 15 в ред. </w:t>
      </w:r>
      <w:hyperlink r:id="rId61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26.01.2024 N 1109)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16. Утвердить общий объем субвенций из бюджета района бюджетам поселений в случаях, установленных </w:t>
      </w:r>
      <w:hyperlink r:id="rId62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статьями 133</w:t>
        </w:r>
      </w:hyperlink>
      <w:r>
        <w:t xml:space="preserve"> и </w:t>
      </w:r>
      <w:hyperlink r:id="rId63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на 2024 год в сумме 5 734 633,69 рублей;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64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29.10.2024 N 1188)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на 2025 год в сумме 6 246 033,04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на 2026 год в сумме 6 765 033,04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1) на 2024 год в сумме 721 843 085,38 рублей;</w:t>
      </w:r>
    </w:p>
    <w:p w:rsidR="00D51495" w:rsidRDefault="00D51495" w:rsidP="00D51495">
      <w:pPr>
        <w:pStyle w:val="ConsPlusNormal"/>
        <w:jc w:val="both"/>
      </w:pPr>
      <w:r>
        <w:t xml:space="preserve">(п. 1 в ред. </w:t>
      </w:r>
      <w:hyperlink r:id="rId6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на 2025 год в сумме 32 502 250,59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на 2026 год в сумме 32 856 784,71 рублей.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>19. Установить, что не использованные на 1 января 2024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2024 году в течение первых: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 рабочих дней - средства федерального бюджета;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20. </w:t>
      </w:r>
      <w:proofErr w:type="gramStart"/>
      <w:r>
        <w:t>Установить, что в 2024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48 440 849,47 рублей на срок до года, в том числе на срок, выходящий за пределы финансового года, в сумме 24 585 818,23 рублей.</w:t>
      </w:r>
      <w:proofErr w:type="gramEnd"/>
    </w:p>
    <w:p w:rsidR="00D51495" w:rsidRDefault="00D51495" w:rsidP="00D51495">
      <w:pPr>
        <w:pStyle w:val="ConsPlusNormal"/>
        <w:jc w:val="both"/>
      </w:pPr>
      <w:r>
        <w:t xml:space="preserve">(в ред. решений Думы </w:t>
      </w:r>
      <w:proofErr w:type="spellStart"/>
      <w:r>
        <w:t>Кондинского</w:t>
      </w:r>
      <w:proofErr w:type="spellEnd"/>
      <w:r>
        <w:t xml:space="preserve"> района от 27.06.2024 </w:t>
      </w:r>
      <w:hyperlink r:id="rId66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N 1153</w:t>
        </w:r>
      </w:hyperlink>
      <w:r>
        <w:t xml:space="preserve">, от 16.12.2024 </w:t>
      </w:r>
      <w:hyperlink r:id="rId67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N 1207</w:t>
        </w:r>
      </w:hyperlink>
      <w:r>
        <w:t>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21. </w:t>
      </w:r>
      <w:proofErr w:type="gramStart"/>
      <w:r>
        <w:t xml:space="preserve">Установить, что бюджетные кредиты юридическим лицам района предоставляются из бюджета района, в соответствии со </w:t>
      </w:r>
      <w:hyperlink r:id="rId68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69" w:tooltip="Закон ХМАО - Югры от 22.02.2006 N 18-оз (ред. от 21.02.2024) &quot;О регулировании отдельных вопросов в сфере осуществления северного завоза в Ханты-Мансийском автономном округе - Югре&quot; (принят Думой Ханты-Мансийского автономного округа - Югры 10.02.2006){КонсультантПлюс}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в Ханты-Мансийском автономном округе - Югре" для северного завоза продукции (товаров) в связи с ограниченными сроками доставки в населенные</w:t>
      </w:r>
      <w:proofErr w:type="gramEnd"/>
      <w:r>
        <w:t xml:space="preserve"> пункты района.</w:t>
      </w:r>
    </w:p>
    <w:p w:rsidR="00D51495" w:rsidRDefault="00D51495" w:rsidP="00D51495">
      <w:pPr>
        <w:pStyle w:val="ConsPlusNormal"/>
        <w:jc w:val="both"/>
      </w:pPr>
      <w:r>
        <w:t xml:space="preserve">(часть 21 в ред. </w:t>
      </w:r>
      <w:hyperlink r:id="rId70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27.06.2024 N 1153)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22. Бюджетные кредиты: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предоставляются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71" w:tooltip="Решение Думы Кондинского района от 27.06.2024 N 1153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27.06.2024 N 1153)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23. Бюджетный кредит предоставляется по письменному заявлению заемщика, направляемому в адрес Комитета по финансам и налоговой политики администрации </w:t>
      </w:r>
      <w:proofErr w:type="spellStart"/>
      <w:r>
        <w:t>Кондинского</w:t>
      </w:r>
      <w:proofErr w:type="spellEnd"/>
      <w:r>
        <w:t xml:space="preserve"> района (далее - Комитет по финансам).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Перечень документов, прилагаемых к заявлению, а также порядок рассмотрения </w:t>
      </w:r>
      <w:r>
        <w:lastRenderedPageBreak/>
        <w:t>заявления о предоставлении бюджетного кредита определяются постановлением администрации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24. Утвердить программу предоставления бюджетных кредитов района на 2024 год согласно </w:t>
      </w:r>
      <w:hyperlink w:anchor="Par53453" w:tooltip="ПРОГРАММА" w:history="1">
        <w:r>
          <w:rPr>
            <w:color w:val="0000FF"/>
          </w:rPr>
          <w:t>приложению 14</w:t>
        </w:r>
      </w:hyperlink>
      <w:r>
        <w:t xml:space="preserve"> к настоящему решению и программу предоставления бюджетных кредитов района на плановый период 2025 и 2026 годов согласно </w:t>
      </w:r>
      <w:hyperlink w:anchor="Par53486" w:tooltip="ПРОГРАММА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25. Утвердить программу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2024 год согласно </w:t>
      </w:r>
      <w:hyperlink w:anchor="Par53526" w:tooltip="ПРОГРАММА" w:history="1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2025 и 2026 годов согласно </w:t>
      </w:r>
      <w:hyperlink w:anchor="Par53563" w:tooltip="ПРОГРАММА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27. Утвердить источники внутреннего финансирования дефицита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ar53610" w:tooltip="ИСТОЧНИКИ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ar53705" w:tooltip="ИСТОЧНИКИ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D51495" w:rsidRDefault="00D51495" w:rsidP="00D5149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В официальном тексте документа, видимо, допущена опечатка: в разд. IV Положения о бюджетном процессе в муниципальном образовании </w:t>
            </w:r>
            <w:proofErr w:type="spellStart"/>
            <w:r>
              <w:rPr>
                <w:color w:val="392C69"/>
              </w:rPr>
              <w:t>Кондинский</w:t>
            </w:r>
            <w:proofErr w:type="spellEnd"/>
            <w:r>
              <w:rPr>
                <w:color w:val="392C69"/>
              </w:rPr>
              <w:t xml:space="preserve"> район п. 4 отсутствует, имеется в виду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>. 4.1.8.1 п. 4.1 разд. IV.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D51495" w:rsidRDefault="00D51495" w:rsidP="00D51495">
      <w:pPr>
        <w:pStyle w:val="ConsPlusNormal"/>
        <w:spacing w:before="300"/>
        <w:ind w:firstLine="540"/>
        <w:jc w:val="both"/>
      </w:pPr>
      <w:r>
        <w:t xml:space="preserve">28. </w:t>
      </w:r>
      <w:proofErr w:type="gramStart"/>
      <w:r>
        <w:t xml:space="preserve">Комитет по финансам в соответствии с </w:t>
      </w:r>
      <w:hyperlink r:id="rId72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пунктом 8 статьи 217</w:t>
        </w:r>
      </w:hyperlink>
      <w:r>
        <w:t xml:space="preserve"> Бюджетного </w:t>
      </w:r>
      <w:r>
        <w:lastRenderedPageBreak/>
        <w:t xml:space="preserve">кодекса Российской Федерации, </w:t>
      </w:r>
      <w:hyperlink r:id="rId73" w:tooltip="Решение Думы Кондинского района от 15.09.2011 N 133 (ред. от 26.12.2023) &quot;Об утверждении Положения о бюджетном процессе в муниципальном образовании Кондинский район&quot;{КонсультантПлюс}" w:history="1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</w:t>
      </w:r>
      <w:proofErr w:type="spellStart"/>
      <w:r>
        <w:t>Кондинского</w:t>
      </w:r>
      <w:proofErr w:type="spellEnd"/>
      <w:r>
        <w:t xml:space="preserve"> района от 15 сентября 2011 года N 133 "Об утверждении Положения о бюджетном процессе в муниципальном образовании </w:t>
      </w:r>
      <w:proofErr w:type="spellStart"/>
      <w:r>
        <w:t>Кондинский</w:t>
      </w:r>
      <w:proofErr w:type="spellEnd"/>
      <w:r>
        <w:t xml:space="preserve">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proofErr w:type="gramStart"/>
      <w: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</w:t>
      </w:r>
      <w:proofErr w:type="spellStart"/>
      <w:r>
        <w:t>Кондинского</w:t>
      </w:r>
      <w:proofErr w:type="spellEnd"/>
      <w:r>
        <w:t xml:space="preserve">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 xml:space="preserve">9) перераспределение в соответствии с постановлениями администрации </w:t>
      </w:r>
      <w:proofErr w:type="spellStart"/>
      <w:r>
        <w:t>Кондинского</w:t>
      </w:r>
      <w:proofErr w:type="spellEnd"/>
      <w:r>
        <w:t xml:space="preserve">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инфекции, а также с проведением в Российской Федерации мобилизации.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29. Установить, что в случае невыполнения доходной части бюджета района в 2024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оплатой труда и начислениями на выплаты по оплате труда;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выплатой субсидий автономным и бюджетным учреждениям;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социальным обеспечением населения;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лекарственным обеспечением;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обеспечением питанием;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оплатой коммунальных услуг;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предоставлением межбюджетных трансфертов бюджетам муниципальных образований </w:t>
      </w:r>
      <w:proofErr w:type="spellStart"/>
      <w:r>
        <w:t>Кондинского</w:t>
      </w:r>
      <w:proofErr w:type="spellEnd"/>
      <w:r>
        <w:t xml:space="preserve"> района в части дотаций.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30.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bookmarkStart w:id="1" w:name="Par190"/>
      <w:bookmarkEnd w:id="1"/>
      <w: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район, производится на лицевых счетах, открываемых им в Комитете по финансам в установленном им порядке.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Положение </w:t>
      </w:r>
      <w:hyperlink w:anchor="Par190" w:tooltip="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" w:history="1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D51495" w:rsidRDefault="00D51495" w:rsidP="00D51495">
      <w:pPr>
        <w:pStyle w:val="ConsPlusNormal"/>
        <w:jc w:val="both"/>
      </w:pPr>
      <w:r>
        <w:t xml:space="preserve">(в ред. </w:t>
      </w:r>
      <w:hyperlink r:id="rId74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26.09.2024 N 1174)</w:t>
      </w:r>
    </w:p>
    <w:p w:rsidR="00D51495" w:rsidRDefault="00D51495" w:rsidP="00D5149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Действие </w:t>
            </w: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6 ч. 30, введенного </w:t>
            </w:r>
            <w:hyperlink r:id="rId75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26.09.2024 N 1174, </w:t>
            </w:r>
            <w:hyperlink r:id="rId76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18.09.2024.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D51495" w:rsidRDefault="00D51495" w:rsidP="00D51495">
      <w:pPr>
        <w:pStyle w:val="ConsPlusNormal"/>
        <w:spacing w:before="300"/>
        <w:ind w:firstLine="540"/>
        <w:jc w:val="both"/>
      </w:pPr>
      <w:r>
        <w:lastRenderedPageBreak/>
        <w:t>автономной некоммерческой организации "</w:t>
      </w:r>
      <w:proofErr w:type="spellStart"/>
      <w:r>
        <w:t>Медиацентр</w:t>
      </w:r>
      <w:proofErr w:type="spellEnd"/>
      <w:r>
        <w:t xml:space="preserve"> "</w:t>
      </w:r>
      <w:proofErr w:type="spellStart"/>
      <w:r>
        <w:t>Евра</w:t>
      </w:r>
      <w:proofErr w:type="spellEnd"/>
      <w: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jc w:val="both"/>
      </w:pPr>
      <w:r>
        <w:t xml:space="preserve">(абзац введен </w:t>
      </w:r>
      <w:hyperlink r:id="rId77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26.09.2024 N 1174)</w:t>
      </w:r>
    </w:p>
    <w:p w:rsidR="00D51495" w:rsidRDefault="00D51495" w:rsidP="00D5149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1495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Действие </w:t>
            </w: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7 ч. 30, введенного </w:t>
            </w:r>
            <w:hyperlink r:id="rId78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26.09.2024 N 1174, </w:t>
            </w:r>
            <w:hyperlink r:id="rId79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18.09.2024.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495" w:rsidRDefault="00D51495" w:rsidP="00B725CD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D51495" w:rsidRDefault="00D51495" w:rsidP="00D51495">
      <w:pPr>
        <w:pStyle w:val="ConsPlusNormal"/>
        <w:spacing w:before="300"/>
        <w:ind w:firstLine="540"/>
        <w:jc w:val="both"/>
      </w:pPr>
      <w:r>
        <w:t>в целях финансового обеспечения затрат, связанных с ликвидацией муниципального унитарного предприятия "Информационно-издательский центр "</w:t>
      </w:r>
      <w:proofErr w:type="spellStart"/>
      <w:r>
        <w:t>Евра</w:t>
      </w:r>
      <w:proofErr w:type="spellEnd"/>
      <w:r>
        <w:t>".</w:t>
      </w:r>
    </w:p>
    <w:p w:rsidR="00D51495" w:rsidRDefault="00D51495" w:rsidP="00D51495">
      <w:pPr>
        <w:pStyle w:val="ConsPlusNormal"/>
        <w:jc w:val="both"/>
      </w:pPr>
      <w:r>
        <w:t xml:space="preserve">(абзац введен </w:t>
      </w:r>
      <w:hyperlink r:id="rId80" w:tooltip="Решение Думы Кондинского района от 26.09.2024 N 1174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26.09.2024 N 1174)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31. Установить, что в 2024 году Комитет по финансам осуществляет казначейское сопровождение средств, указанных в </w:t>
      </w:r>
      <w:hyperlink w:anchor="Par202" w:tooltip="1) Казначейскому сопровождению подлежат:" w:history="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bookmarkStart w:id="2" w:name="Par202"/>
      <w:bookmarkEnd w:id="2"/>
      <w:r>
        <w:t>1) Казначейскому сопровождению подлежат: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в соответствии с законодательством Российской Федерации;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81" w:tooltip="Федеральный закон от 05.04.2013 N 44-ФЗ (ред. от 30.11.202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05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рублей, источником финансового обеспечения которых являются средства, предоставляемые из бюджета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г) иные средства, определенные правовым актом Администрации </w:t>
      </w:r>
      <w:proofErr w:type="spellStart"/>
      <w:r>
        <w:t>Кондинского</w:t>
      </w:r>
      <w:proofErr w:type="spellEnd"/>
      <w:r>
        <w:t xml:space="preserve"> района;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82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32. Установить, что средства, зачисленные в бюджет района от доходов указанных в </w:t>
      </w:r>
      <w:hyperlink r:id="rId83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16.6</w:t>
        </w:r>
      </w:hyperlink>
      <w:r>
        <w:t xml:space="preserve">, </w:t>
      </w:r>
      <w:hyperlink r:id="rId84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75.1</w:t>
        </w:r>
      </w:hyperlink>
      <w:r>
        <w:t xml:space="preserve">, </w:t>
      </w:r>
      <w:hyperlink r:id="rId85" w:tooltip="Федеральный закон от 10.01.2002 N 7-ФЗ (ред. от 08.08.2024) &quot;Об охране окружающей среды&quot; (с изм. и доп., вступ. в силу с 01.09.2024){КонсультантПлюс}" w:history="1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 (далее - экологические платежи).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Объем экологических платежей бюджета района: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lastRenderedPageBreak/>
        <w:t>а) на 2024 год - 10 126 116,25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б) на 2025 год - 9 129 297,59 рублей;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в) на 2026 год - 9 129 297,59 рублей.</w:t>
      </w:r>
    </w:p>
    <w:p w:rsidR="00D51495" w:rsidRDefault="00D51495" w:rsidP="00D51495">
      <w:pPr>
        <w:pStyle w:val="ConsPlusNormal"/>
        <w:jc w:val="both"/>
      </w:pPr>
      <w:r>
        <w:t xml:space="preserve">(часть 32 в ред. </w:t>
      </w:r>
      <w:hyperlink r:id="rId86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16.12.2024 N 1207)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33. Настоящее решение опубликовать в газете "</w:t>
      </w:r>
      <w:proofErr w:type="spellStart"/>
      <w:r>
        <w:t>Кондинский</w:t>
      </w:r>
      <w:proofErr w:type="spellEnd"/>
      <w:r>
        <w:t xml:space="preserve"> вестник" и разместить на официальном сайте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>34. Настоящее решение вступает в силу с 01 января 2024 года.</w:t>
      </w:r>
    </w:p>
    <w:p w:rsidR="00D51495" w:rsidRDefault="00D51495" w:rsidP="00D51495">
      <w:pPr>
        <w:pStyle w:val="ConsPlusNormal"/>
        <w:spacing w:before="240"/>
        <w:ind w:firstLine="540"/>
        <w:jc w:val="both"/>
      </w:pPr>
      <w:r>
        <w:t xml:space="preserve">35.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</w:t>
      </w:r>
      <w:proofErr w:type="spellStart"/>
      <w:r>
        <w:t>Кондинского</w:t>
      </w:r>
      <w:proofErr w:type="spellEnd"/>
      <w:r>
        <w:t xml:space="preserve"> района Р.В. </w:t>
      </w:r>
      <w:proofErr w:type="spellStart"/>
      <w:r>
        <w:t>Бринстера</w:t>
      </w:r>
      <w:proofErr w:type="spellEnd"/>
      <w:r>
        <w:t xml:space="preserve"> и главу </w:t>
      </w:r>
      <w:proofErr w:type="spellStart"/>
      <w:r>
        <w:t>Кондинского</w:t>
      </w:r>
      <w:proofErr w:type="spellEnd"/>
      <w:r>
        <w:t xml:space="preserve"> района А.А. Мухина в соответствии с их компетенцией.</w:t>
      </w:r>
    </w:p>
    <w:p w:rsidR="00D51495" w:rsidRDefault="00D51495" w:rsidP="00D51495">
      <w:pPr>
        <w:pStyle w:val="ConsPlusNormal"/>
        <w:ind w:firstLine="540"/>
        <w:jc w:val="both"/>
      </w:pPr>
    </w:p>
    <w:p w:rsidR="00D51495" w:rsidRDefault="00D51495" w:rsidP="00D51495">
      <w:pPr>
        <w:pStyle w:val="ConsPlusNormal"/>
        <w:ind w:firstLine="540"/>
        <w:jc w:val="both"/>
      </w:pPr>
    </w:p>
    <w:p w:rsidR="00D51495" w:rsidRDefault="00D51495" w:rsidP="00D51495">
      <w:pPr>
        <w:pStyle w:val="ConsPlusNormal"/>
        <w:ind w:firstLine="540"/>
        <w:jc w:val="both"/>
      </w:pPr>
      <w:bookmarkStart w:id="3" w:name="_GoBack"/>
      <w:bookmarkEnd w:id="3"/>
    </w:p>
    <w:p w:rsidR="00D51495" w:rsidRDefault="00D51495" w:rsidP="00D51495">
      <w:pPr>
        <w:pStyle w:val="ConsPlusNormal"/>
      </w:pPr>
      <w:r>
        <w:t xml:space="preserve">Председатель 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51495" w:rsidRDefault="00D51495" w:rsidP="00D51495">
      <w:pPr>
        <w:pStyle w:val="ConsPlusNormal"/>
        <w:jc w:val="right"/>
      </w:pPr>
      <w:r>
        <w:t>Р.В.БРИНСТЕР</w:t>
      </w:r>
    </w:p>
    <w:p w:rsidR="00D51495" w:rsidRDefault="00D51495" w:rsidP="00D51495">
      <w:pPr>
        <w:pStyle w:val="ConsPlusNormal"/>
        <w:jc w:val="right"/>
      </w:pPr>
    </w:p>
    <w:p w:rsidR="00D51495" w:rsidRDefault="00D51495" w:rsidP="00D51495">
      <w:pPr>
        <w:pStyle w:val="ConsPlusNormal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51495" w:rsidRDefault="00D51495" w:rsidP="00D51495">
      <w:pPr>
        <w:pStyle w:val="ConsPlusNormal"/>
      </w:pPr>
      <w:r>
        <w:t xml:space="preserve">главы </w:t>
      </w:r>
      <w:proofErr w:type="spellStart"/>
      <w:r>
        <w:t>Кондинского</w:t>
      </w:r>
      <w:proofErr w:type="spellEnd"/>
      <w:r>
        <w:t xml:space="preserve"> района</w:t>
      </w:r>
    </w:p>
    <w:p w:rsidR="00D51495" w:rsidRDefault="00D51495" w:rsidP="00D51495">
      <w:pPr>
        <w:pStyle w:val="ConsPlusNormal"/>
        <w:jc w:val="right"/>
      </w:pPr>
      <w:r>
        <w:t>А.В.КРИВОНОГОВ</w:t>
      </w:r>
    </w:p>
    <w:p w:rsidR="00D51495" w:rsidRDefault="00D51495" w:rsidP="00D51495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2B"/>
    <w:rsid w:val="0078552B"/>
    <w:rsid w:val="00D5149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4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D514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4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03381&amp;date=27.12.2024&amp;dst=100005&amp;field=134" TargetMode="External"/><Relationship Id="rId18" Type="http://schemas.openxmlformats.org/officeDocument/2006/relationships/hyperlink" Target="https://login.consultant.ru/link/?req=doc&amp;base=RLAW926&amp;n=308232&amp;date=27.12.2024&amp;dst=100005&amp;field=134" TargetMode="External"/><Relationship Id="rId26" Type="http://schemas.openxmlformats.org/officeDocument/2006/relationships/hyperlink" Target="https://login.consultant.ru/link/?req=doc&amp;base=RLAW926&amp;n=314924&amp;date=27.12.2024&amp;dst=100005&amp;field=134" TargetMode="External"/><Relationship Id="rId39" Type="http://schemas.openxmlformats.org/officeDocument/2006/relationships/hyperlink" Target="https://login.consultant.ru/link/?req=doc&amp;base=RLAW926&amp;n=314924&amp;date=27.12.2024&amp;dst=100010&amp;field=134" TargetMode="External"/><Relationship Id="rId21" Type="http://schemas.openxmlformats.org/officeDocument/2006/relationships/hyperlink" Target="https://login.consultant.ru/link/?req=doc&amp;base=RLAW926&amp;n=310596&amp;date=27.12.2024&amp;dst=100005&amp;field=134" TargetMode="External"/><Relationship Id="rId34" Type="http://schemas.openxmlformats.org/officeDocument/2006/relationships/hyperlink" Target="https://login.consultant.ru/link/?req=doc&amp;base=RLAW926&amp;n=306111&amp;date=27.12.2024&amp;dst=100006&amp;field=134" TargetMode="External"/><Relationship Id="rId42" Type="http://schemas.openxmlformats.org/officeDocument/2006/relationships/hyperlink" Target="https://login.consultant.ru/link/?req=doc&amp;base=RLAW926&amp;n=312493&amp;date=27.12.2024&amp;dst=100014&amp;field=134" TargetMode="External"/><Relationship Id="rId47" Type="http://schemas.openxmlformats.org/officeDocument/2006/relationships/hyperlink" Target="https://login.consultant.ru/link/?req=doc&amp;base=RLAW926&amp;n=309703&amp;date=27.12.2024&amp;dst=100010&amp;field=134" TargetMode="External"/><Relationship Id="rId50" Type="http://schemas.openxmlformats.org/officeDocument/2006/relationships/hyperlink" Target="https://login.consultant.ru/link/?req=doc&amp;base=LAW&amp;n=469774&amp;date=27.12.2024&amp;dst=103431&amp;field=134" TargetMode="External"/><Relationship Id="rId55" Type="http://schemas.openxmlformats.org/officeDocument/2006/relationships/hyperlink" Target="https://login.consultant.ru/link/?req=doc&amp;base=RLAW926&amp;n=309538&amp;date=27.12.2024&amp;dst=100008&amp;field=134" TargetMode="External"/><Relationship Id="rId63" Type="http://schemas.openxmlformats.org/officeDocument/2006/relationships/hyperlink" Target="https://login.consultant.ru/link/?req=doc&amp;base=LAW&amp;n=469774&amp;date=27.12.2024&amp;dst=2141&amp;field=134" TargetMode="External"/><Relationship Id="rId68" Type="http://schemas.openxmlformats.org/officeDocument/2006/relationships/hyperlink" Target="https://login.consultant.ru/link/?req=doc&amp;base=LAW&amp;n=469774&amp;date=27.12.2024&amp;dst=1513&amp;field=134" TargetMode="External"/><Relationship Id="rId76" Type="http://schemas.openxmlformats.org/officeDocument/2006/relationships/hyperlink" Target="https://login.consultant.ru/link/?req=doc&amp;base=RLAW926&amp;n=309703&amp;date=27.12.2024&amp;dst=100032&amp;field=134" TargetMode="External"/><Relationship Id="rId84" Type="http://schemas.openxmlformats.org/officeDocument/2006/relationships/hyperlink" Target="https://login.consultant.ru/link/?req=doc&amp;base=LAW&amp;n=471223&amp;date=27.12.2024&amp;dst=1085&amp;field=134" TargetMode="Externa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RLAW926&amp;n=304941&amp;date=27.12.2024&amp;dst=100024&amp;fie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06111&amp;date=27.12.2024&amp;dst=100005&amp;field=134" TargetMode="External"/><Relationship Id="rId29" Type="http://schemas.openxmlformats.org/officeDocument/2006/relationships/hyperlink" Target="https://login.consultant.ru/link/?req=doc&amp;base=LAW&amp;n=493235&amp;date=27.12.2024&amp;dst=560&amp;field=134" TargetMode="External"/><Relationship Id="rId11" Type="http://schemas.openxmlformats.org/officeDocument/2006/relationships/hyperlink" Target="https://login.consultant.ru/link/?req=doc&amp;base=RLAW926&amp;n=301467&amp;date=27.12.2024&amp;dst=100005&amp;field=134" TargetMode="External"/><Relationship Id="rId24" Type="http://schemas.openxmlformats.org/officeDocument/2006/relationships/hyperlink" Target="https://login.consultant.ru/link/?req=doc&amp;base=RLAW926&amp;n=314041&amp;date=27.12.2024&amp;dst=100005&amp;field=134" TargetMode="External"/><Relationship Id="rId32" Type="http://schemas.openxmlformats.org/officeDocument/2006/relationships/hyperlink" Target="https://login.consultant.ru/link/?req=doc&amp;base=RLAW926&amp;n=297779&amp;date=27.12.2024&amp;dst=100020&amp;field=134" TargetMode="External"/><Relationship Id="rId37" Type="http://schemas.openxmlformats.org/officeDocument/2006/relationships/hyperlink" Target="https://login.consultant.ru/link/?req=doc&amp;base=RLAW926&amp;n=306111&amp;date=27.12.2024&amp;dst=100011&amp;field=134" TargetMode="External"/><Relationship Id="rId40" Type="http://schemas.openxmlformats.org/officeDocument/2006/relationships/hyperlink" Target="https://login.consultant.ru/link/?req=doc&amp;base=RLAW926&amp;n=295280&amp;date=27.12.2024&amp;dst=100154&amp;field=134" TargetMode="External"/><Relationship Id="rId45" Type="http://schemas.openxmlformats.org/officeDocument/2006/relationships/hyperlink" Target="https://login.consultant.ru/link/?req=doc&amp;base=RLAW926&amp;n=314924&amp;date=27.12.2024&amp;dst=100012&amp;field=134" TargetMode="External"/><Relationship Id="rId53" Type="http://schemas.openxmlformats.org/officeDocument/2006/relationships/hyperlink" Target="https://login.consultant.ru/link/?req=doc&amp;base=RLAW926&amp;n=309538&amp;date=27.12.2024&amp;dst=100006&amp;field=134" TargetMode="External"/><Relationship Id="rId58" Type="http://schemas.openxmlformats.org/officeDocument/2006/relationships/hyperlink" Target="https://login.consultant.ru/link/?req=doc&amp;base=RLAW926&amp;n=312493&amp;date=27.12.2024&amp;dst=100022&amp;field=134" TargetMode="External"/><Relationship Id="rId66" Type="http://schemas.openxmlformats.org/officeDocument/2006/relationships/hyperlink" Target="https://login.consultant.ru/link/?req=doc&amp;base=RLAW926&amp;n=304941&amp;date=27.12.2024&amp;dst=100020&amp;field=134" TargetMode="External"/><Relationship Id="rId74" Type="http://schemas.openxmlformats.org/officeDocument/2006/relationships/hyperlink" Target="https://login.consultant.ru/link/?req=doc&amp;base=RLAW926&amp;n=309703&amp;date=27.12.2024&amp;dst=100020&amp;field=134" TargetMode="External"/><Relationship Id="rId79" Type="http://schemas.openxmlformats.org/officeDocument/2006/relationships/hyperlink" Target="https://login.consultant.ru/link/?req=doc&amp;base=RLAW926&amp;n=309703&amp;date=27.12.2024&amp;dst=100032&amp;field=134" TargetMode="External"/><Relationship Id="rId87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hyperlink" Target="https://login.consultant.ru/link/?req=doc&amp;base=RLAW926&amp;n=296751&amp;date=27.12.2024&amp;dst=100034&amp;field=134" TargetMode="External"/><Relationship Id="rId82" Type="http://schemas.openxmlformats.org/officeDocument/2006/relationships/hyperlink" Target="https://login.consultant.ru/link/?req=doc&amp;base=LAW&amp;n=469774&amp;date=27.12.2024&amp;dst=6786&amp;field=134" TargetMode="External"/><Relationship Id="rId19" Type="http://schemas.openxmlformats.org/officeDocument/2006/relationships/hyperlink" Target="https://login.consultant.ru/link/?req=doc&amp;base=RLAW926&amp;n=309538&amp;date=27.12.2024&amp;dst=100005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98182&amp;date=27.12.2024&amp;dst=100005&amp;field=134" TargetMode="External"/><Relationship Id="rId14" Type="http://schemas.openxmlformats.org/officeDocument/2006/relationships/hyperlink" Target="https://login.consultant.ru/link/?req=doc&amp;base=RLAW926&amp;n=303971&amp;date=27.12.2024&amp;dst=100005&amp;field=134" TargetMode="External"/><Relationship Id="rId22" Type="http://schemas.openxmlformats.org/officeDocument/2006/relationships/hyperlink" Target="https://login.consultant.ru/link/?req=doc&amp;base=RLAW926&amp;n=312493&amp;date=27.12.2024&amp;dst=100005&amp;field=134" TargetMode="External"/><Relationship Id="rId27" Type="http://schemas.openxmlformats.org/officeDocument/2006/relationships/hyperlink" Target="https://login.consultant.ru/link/?req=doc&amp;base=LAW&amp;n=469774&amp;date=27.12.2024&amp;dst=91&amp;field=134" TargetMode="External"/><Relationship Id="rId30" Type="http://schemas.openxmlformats.org/officeDocument/2006/relationships/hyperlink" Target="https://login.consultant.ru/link/?req=doc&amp;base=RLAW926&amp;n=314513&amp;date=27.12.2024&amp;dst=100250&amp;field=134" TargetMode="External"/><Relationship Id="rId35" Type="http://schemas.openxmlformats.org/officeDocument/2006/relationships/hyperlink" Target="https://login.consultant.ru/link/?req=doc&amp;base=RLAW926&amp;n=308232&amp;date=27.12.2024&amp;dst=100008&amp;field=134" TargetMode="External"/><Relationship Id="rId43" Type="http://schemas.openxmlformats.org/officeDocument/2006/relationships/hyperlink" Target="https://login.consultant.ru/link/?req=doc&amp;base=RLAW926&amp;n=312493&amp;date=27.12.2024&amp;dst=100015&amp;field=134" TargetMode="External"/><Relationship Id="rId48" Type="http://schemas.openxmlformats.org/officeDocument/2006/relationships/hyperlink" Target="https://login.consultant.ru/link/?req=doc&amp;base=RLAW926&amp;n=312493&amp;date=27.12.2024&amp;dst=100017&amp;field=134" TargetMode="External"/><Relationship Id="rId56" Type="http://schemas.openxmlformats.org/officeDocument/2006/relationships/hyperlink" Target="https://login.consultant.ru/link/?req=doc&amp;base=LAW&amp;n=469774&amp;date=27.12.2024&amp;dst=103431&amp;field=134" TargetMode="External"/><Relationship Id="rId64" Type="http://schemas.openxmlformats.org/officeDocument/2006/relationships/hyperlink" Target="https://login.consultant.ru/link/?req=doc&amp;base=RLAW926&amp;n=312493&amp;date=27.12.2024&amp;dst=100026&amp;field=134" TargetMode="External"/><Relationship Id="rId69" Type="http://schemas.openxmlformats.org/officeDocument/2006/relationships/hyperlink" Target="https://login.consultant.ru/link/?req=doc&amp;base=RLAW926&amp;n=297423&amp;date=27.12.2024" TargetMode="External"/><Relationship Id="rId77" Type="http://schemas.openxmlformats.org/officeDocument/2006/relationships/hyperlink" Target="https://login.consultant.ru/link/?req=doc&amp;base=RLAW926&amp;n=309703&amp;date=27.12.2024&amp;dst=100021&amp;field=134" TargetMode="External"/><Relationship Id="rId8" Type="http://schemas.openxmlformats.org/officeDocument/2006/relationships/hyperlink" Target="https://login.consultant.ru/link/?req=doc&amp;base=RLAW926&amp;n=296751&amp;date=27.12.2024&amp;dst=100005&amp;field=134" TargetMode="External"/><Relationship Id="rId51" Type="http://schemas.openxmlformats.org/officeDocument/2006/relationships/hyperlink" Target="https://login.consultant.ru/link/?req=doc&amp;base=LAW&amp;n=469774&amp;date=27.12.2024&amp;dst=6236&amp;field=134" TargetMode="External"/><Relationship Id="rId72" Type="http://schemas.openxmlformats.org/officeDocument/2006/relationships/hyperlink" Target="https://login.consultant.ru/link/?req=doc&amp;base=LAW&amp;n=469774&amp;date=27.12.2024&amp;dst=4329&amp;field=134" TargetMode="External"/><Relationship Id="rId80" Type="http://schemas.openxmlformats.org/officeDocument/2006/relationships/hyperlink" Target="https://login.consultant.ru/link/?req=doc&amp;base=RLAW926&amp;n=309703&amp;date=27.12.2024&amp;dst=100023&amp;field=134" TargetMode="External"/><Relationship Id="rId85" Type="http://schemas.openxmlformats.org/officeDocument/2006/relationships/hyperlink" Target="https://login.consultant.ru/link/?req=doc&amp;base=LAW&amp;n=471223&amp;date=27.12.2024&amp;dst=1087&amp;field=1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926&amp;n=301843&amp;date=27.12.2024&amp;dst=100005&amp;field=134" TargetMode="External"/><Relationship Id="rId17" Type="http://schemas.openxmlformats.org/officeDocument/2006/relationships/hyperlink" Target="https://login.consultant.ru/link/?req=doc&amp;base=RLAW926&amp;n=307635&amp;date=27.12.2024&amp;dst=100005&amp;field=134" TargetMode="External"/><Relationship Id="rId25" Type="http://schemas.openxmlformats.org/officeDocument/2006/relationships/hyperlink" Target="https://login.consultant.ru/link/?req=doc&amp;base=RLAW926&amp;n=314224&amp;date=27.12.2024&amp;dst=100005&amp;field=134" TargetMode="External"/><Relationship Id="rId33" Type="http://schemas.openxmlformats.org/officeDocument/2006/relationships/hyperlink" Target="https://login.consultant.ru/link/?req=doc&amp;base=RLAW926&amp;n=314924&amp;date=27.12.2024&amp;dst=100006&amp;field=134" TargetMode="External"/><Relationship Id="rId38" Type="http://schemas.openxmlformats.org/officeDocument/2006/relationships/hyperlink" Target="https://login.consultant.ru/link/?req=doc&amp;base=RLAW926&amp;n=306111&amp;date=27.12.2024&amp;dst=100016&amp;field=134" TargetMode="External"/><Relationship Id="rId46" Type="http://schemas.openxmlformats.org/officeDocument/2006/relationships/hyperlink" Target="https://login.consultant.ru/link/?req=doc&amp;base=RLAW926&amp;n=306111&amp;date=27.12.2024&amp;dst=100028&amp;field=134" TargetMode="External"/><Relationship Id="rId59" Type="http://schemas.openxmlformats.org/officeDocument/2006/relationships/hyperlink" Target="https://login.consultant.ru/link/?req=doc&amp;base=RLAW926&amp;n=314924&amp;date=27.12.2024&amp;dst=100017&amp;field=134" TargetMode="External"/><Relationship Id="rId67" Type="http://schemas.openxmlformats.org/officeDocument/2006/relationships/hyperlink" Target="https://login.consultant.ru/link/?req=doc&amp;base=RLAW926&amp;n=314924&amp;date=27.12.2024&amp;dst=100021&amp;field=134" TargetMode="External"/><Relationship Id="rId20" Type="http://schemas.openxmlformats.org/officeDocument/2006/relationships/hyperlink" Target="https://login.consultant.ru/link/?req=doc&amp;base=RLAW926&amp;n=309703&amp;date=27.12.2024&amp;dst=100005&amp;field=134" TargetMode="External"/><Relationship Id="rId41" Type="http://schemas.openxmlformats.org/officeDocument/2006/relationships/hyperlink" Target="https://login.consultant.ru/link/?req=doc&amp;base=RLAW926&amp;n=312493&amp;date=27.12.2024&amp;dst=100012&amp;field=134" TargetMode="External"/><Relationship Id="rId54" Type="http://schemas.openxmlformats.org/officeDocument/2006/relationships/hyperlink" Target="https://login.consultant.ru/link/?req=doc&amp;base=RLAW926&amp;n=312493&amp;date=27.12.2024&amp;dst=100019&amp;field=134" TargetMode="External"/><Relationship Id="rId62" Type="http://schemas.openxmlformats.org/officeDocument/2006/relationships/hyperlink" Target="https://login.consultant.ru/link/?req=doc&amp;base=LAW&amp;n=469774&amp;date=27.12.2024&amp;dst=2068&amp;field=134" TargetMode="External"/><Relationship Id="rId70" Type="http://schemas.openxmlformats.org/officeDocument/2006/relationships/hyperlink" Target="https://login.consultant.ru/link/?req=doc&amp;base=RLAW926&amp;n=304941&amp;date=27.12.2024&amp;dst=100022&amp;field=134" TargetMode="External"/><Relationship Id="rId75" Type="http://schemas.openxmlformats.org/officeDocument/2006/relationships/hyperlink" Target="https://login.consultant.ru/link/?req=doc&amp;base=RLAW926&amp;n=309703&amp;date=27.12.2024&amp;dst=100021&amp;field=134" TargetMode="External"/><Relationship Id="rId83" Type="http://schemas.openxmlformats.org/officeDocument/2006/relationships/hyperlink" Target="https://login.consultant.ru/link/?req=doc&amp;base=LAW&amp;n=471223&amp;date=27.12.2024&amp;dst=1084&amp;field=134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04941&amp;date=27.12.2024&amp;dst=100005&amp;field=134" TargetMode="External"/><Relationship Id="rId23" Type="http://schemas.openxmlformats.org/officeDocument/2006/relationships/hyperlink" Target="https://login.consultant.ru/link/?req=doc&amp;base=RLAW926&amp;n=312588&amp;date=27.12.2024&amp;dst=100005&amp;field=134" TargetMode="External"/><Relationship Id="rId28" Type="http://schemas.openxmlformats.org/officeDocument/2006/relationships/hyperlink" Target="https://login.consultant.ru/link/?req=doc&amp;base=LAW&amp;n=493235&amp;date=27.12.2024&amp;dst=537&amp;field=134" TargetMode="External"/><Relationship Id="rId36" Type="http://schemas.openxmlformats.org/officeDocument/2006/relationships/hyperlink" Target="https://login.consultant.ru/link/?req=doc&amp;base=RLAW926&amp;n=314924&amp;date=27.12.2024&amp;dst=100008&amp;field=134" TargetMode="External"/><Relationship Id="rId49" Type="http://schemas.openxmlformats.org/officeDocument/2006/relationships/hyperlink" Target="https://login.consultant.ru/link/?req=doc&amp;base=LAW&amp;n=469774&amp;date=27.12.2024&amp;dst=103395&amp;field=134" TargetMode="External"/><Relationship Id="rId57" Type="http://schemas.openxmlformats.org/officeDocument/2006/relationships/hyperlink" Target="https://login.consultant.ru/link/?req=doc&amp;base=RLAW926&amp;n=312493&amp;date=27.12.2024&amp;dst=100020&amp;field=134" TargetMode="External"/><Relationship Id="rId10" Type="http://schemas.openxmlformats.org/officeDocument/2006/relationships/hyperlink" Target="https://login.consultant.ru/link/?req=doc&amp;base=RLAW926&amp;n=300142&amp;date=27.12.2024&amp;dst=100005&amp;field=134" TargetMode="External"/><Relationship Id="rId31" Type="http://schemas.openxmlformats.org/officeDocument/2006/relationships/hyperlink" Target="https://login.consultant.ru/link/?req=doc&amp;base=RLAW926&amp;n=314513&amp;date=27.12.2024&amp;dst=100839&amp;field=134" TargetMode="External"/><Relationship Id="rId44" Type="http://schemas.openxmlformats.org/officeDocument/2006/relationships/hyperlink" Target="https://login.consultant.ru/link/?req=doc&amp;base=RLAW926&amp;n=312493&amp;date=27.12.2024&amp;dst=100016&amp;field=134" TargetMode="External"/><Relationship Id="rId52" Type="http://schemas.openxmlformats.org/officeDocument/2006/relationships/hyperlink" Target="https://login.consultant.ru/link/?req=doc&amp;base=RLAW926&amp;n=308232&amp;date=27.12.2024&amp;dst=100021&amp;field=134" TargetMode="External"/><Relationship Id="rId60" Type="http://schemas.openxmlformats.org/officeDocument/2006/relationships/hyperlink" Target="https://login.consultant.ru/link/?req=doc&amp;base=RLAW926&amp;n=296751&amp;date=27.12.2024&amp;dst=100029&amp;field=134" TargetMode="External"/><Relationship Id="rId65" Type="http://schemas.openxmlformats.org/officeDocument/2006/relationships/hyperlink" Target="https://login.consultant.ru/link/?req=doc&amp;base=RLAW926&amp;n=314924&amp;date=27.12.2024&amp;dst=100019&amp;field=134" TargetMode="External"/><Relationship Id="rId73" Type="http://schemas.openxmlformats.org/officeDocument/2006/relationships/hyperlink" Target="https://login.consultant.ru/link/?req=doc&amp;base=RLAW926&amp;n=297779&amp;date=27.12.2024&amp;dst=100512&amp;field=134" TargetMode="External"/><Relationship Id="rId78" Type="http://schemas.openxmlformats.org/officeDocument/2006/relationships/hyperlink" Target="https://login.consultant.ru/link/?req=doc&amp;base=RLAW926&amp;n=309703&amp;date=27.12.2024&amp;dst=100021&amp;field=134" TargetMode="External"/><Relationship Id="rId81" Type="http://schemas.openxmlformats.org/officeDocument/2006/relationships/hyperlink" Target="https://login.consultant.ru/link/?req=doc&amp;base=LAW&amp;n=492046&amp;date=27.12.2024&amp;dst=2060&amp;field=134" TargetMode="External"/><Relationship Id="rId86" Type="http://schemas.openxmlformats.org/officeDocument/2006/relationships/hyperlink" Target="https://login.consultant.ru/link/?req=doc&amp;base=RLAW926&amp;n=314924&amp;date=27.12.2024&amp;dst=10002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10012</Words>
  <Characters>57073</Characters>
  <Application>Microsoft Office Word</Application>
  <DocSecurity>0</DocSecurity>
  <Lines>475</Lines>
  <Paragraphs>133</Paragraphs>
  <ScaleCrop>false</ScaleCrop>
  <Company/>
  <LinksUpToDate>false</LinksUpToDate>
  <CharactersWithSpaces>66952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2024-12-27T19:03:00Z</dcterms:created>
  <dcterms:modified xsi:type="dcterms:W3CDTF">2024-12-27T19:04:00Z</dcterms:modified>
</cp:coreProperties>
</file>